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Analyze The Pros – News Gathering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Read the One Story selection ‘Obscene’ Paycheck:  </w:t>
      </w:r>
      <w:r w:rsidDel="00000000" w:rsidR="00000000" w:rsidRPr="00000000">
        <w:rPr>
          <w:rFonts w:ascii="Calibri" w:cs="Calibri" w:eastAsia="Calibri" w:hAnsi="Calibri"/>
          <w:b w:val="0"/>
          <w:color w:val="221e1f"/>
          <w:sz w:val="20"/>
          <w:szCs w:val="20"/>
          <w:rtl w:val="0"/>
        </w:rPr>
        <w:t xml:space="preserve">Centinela Valley superintendent’s compensation of $663,000 comes as state wants more transparency (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0"/>
            <w:szCs w:val="20"/>
            <w:u w:val="single"/>
            <w:rtl w:val="0"/>
          </w:rPr>
          <w:t xml:space="preserve">http://www.dailybreeze.com/social-affairs/20140208/centinela-valley-schools-chief-amassed-663000-in-compensation-in-2013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) and answer the following questions.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Evaluate the story: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How did the headline catch your interest?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Was the lead effective?  Y/N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If yes, what caught your attention?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If no, how would you have started the story differently to catch readers’ interest?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3. Identify the 5Ws and H in the story.  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Who is the story about: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What: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When: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Where: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Why: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How: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Evaluate the reporting: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Using links provided or citations within the story, list at least two different documents the reporter used, and briefly describe the information found in each document.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Using citations in the story, list at least three people the reporter interviewed for this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Who supported the superintendent’s pay package?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Who opposed 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Who were disinterested sources, who provided information but not opinion?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How do you think the reporter got the idea for this story?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f0k2y3pijan" w:id="0"/>
      <w:bookmarkEnd w:id="0"/>
      <w:r w:rsidDel="00000000" w:rsidR="00000000" w:rsidRPr="00000000">
        <w:rPr>
          <w:rtl w:val="0"/>
        </w:rPr>
        <w:t xml:space="preserve">10. What happened to the superintendent after this story was published? (Follow links to related stories from the web site to find out.)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h5tizxdcubj" w:id="1"/>
      <w:bookmarkEnd w:id="1"/>
      <w:r w:rsidDel="00000000" w:rsidR="00000000" w:rsidRPr="00000000">
        <w:rPr>
          <w:b w:val="1"/>
          <w:rtl w:val="0"/>
        </w:rPr>
        <w:t xml:space="preserve">Bonus Question: </w:t>
      </w:r>
      <w:r w:rsidDel="00000000" w:rsidR="00000000" w:rsidRPr="00000000">
        <w:rPr>
          <w:rtl w:val="0"/>
        </w:rPr>
        <w:t xml:space="preserve"> The headline in the original printed edition uses the word “obscene” in quotation marks. Explain why this word is in quotes.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Evaluate the story: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How did the headline catch your interest?  </w:t>
      </w:r>
      <w:r w:rsidDel="00000000" w:rsidR="00000000" w:rsidRPr="00000000">
        <w:rPr>
          <w:color w:val="ff0000"/>
          <w:rtl w:val="0"/>
        </w:rPr>
        <w:t xml:space="preserve">In print, the word “obscene” is a great attractor. In both, the salary figure -- $663,000 – is large enough to pique interest in how he made so much.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Was the lead effective?  Y/N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If yes, what caught your attention?  </w:t>
      </w:r>
      <w:r w:rsidDel="00000000" w:rsidR="00000000" w:rsidRPr="00000000">
        <w:rPr>
          <w:color w:val="ff0000"/>
          <w:rtl w:val="0"/>
        </w:rPr>
        <w:t xml:space="preserve">The lead is clear and straightforward but the phrase “so loaded with out-of-the-ordinary perks”  is a real attention grabber.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If no, how would you have started the story differently to catch reader interest</w:t>
      </w:r>
      <w:r w:rsidDel="00000000" w:rsidR="00000000" w:rsidRPr="00000000">
        <w:rPr>
          <w:color w:val="ff0000"/>
          <w:rtl w:val="0"/>
        </w:rPr>
        <w:t xml:space="preserve">?  Student option here. Accept any reasonable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Identify the 5Ws and H in the story.  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Who is the story about</w:t>
      </w:r>
      <w:r w:rsidDel="00000000" w:rsidR="00000000" w:rsidRPr="00000000">
        <w:rPr>
          <w:color w:val="ff0000"/>
          <w:rtl w:val="0"/>
        </w:rPr>
        <w:t xml:space="preserve">:  Jose Fernandez, superintendent of Centinela Valley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What: </w:t>
      </w:r>
      <w:r w:rsidDel="00000000" w:rsidR="00000000" w:rsidRPr="00000000">
        <w:rPr>
          <w:color w:val="ff0000"/>
          <w:rtl w:val="0"/>
        </w:rPr>
        <w:t xml:space="preserve">Received extraordinarily large compensation for a small school district, $663,000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When: </w:t>
      </w:r>
      <w:r w:rsidDel="00000000" w:rsidR="00000000" w:rsidRPr="00000000">
        <w:rPr>
          <w:color w:val="ff0000"/>
          <w:rtl w:val="0"/>
        </w:rPr>
        <w:t xml:space="preserve">2013 (last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Where:  </w:t>
      </w:r>
      <w:r w:rsidDel="00000000" w:rsidR="00000000" w:rsidRPr="00000000">
        <w:rPr>
          <w:color w:val="ff0000"/>
          <w:rtl w:val="0"/>
        </w:rPr>
        <w:t xml:space="preserve">Centinela Valley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Why:  </w:t>
      </w:r>
      <w:r w:rsidDel="00000000" w:rsidR="00000000" w:rsidRPr="00000000">
        <w:rPr>
          <w:color w:val="ff0000"/>
          <w:rtl w:val="0"/>
        </w:rPr>
        <w:t xml:space="preserve">School board approved based on superintendent’s perceived ability to turn the district around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How:  </w:t>
      </w:r>
      <w:r w:rsidDel="00000000" w:rsidR="00000000" w:rsidRPr="00000000">
        <w:rPr>
          <w:color w:val="ff0000"/>
          <w:rtl w:val="0"/>
        </w:rPr>
        <w:t xml:space="preserve">Special clauses in contract plus a home loan of more than $900,000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Evaluate the reporting: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Using links provided in the original story regarding Fernandez’s pay (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http://www.dailybreeze.com/social-affairs/20140208/centinela-valley-schools-chief-amassed-663000-in-compensation-in-2013</w:t>
        </w:r>
      </w:hyperlink>
      <w:r w:rsidDel="00000000" w:rsidR="00000000" w:rsidRPr="00000000">
        <w:rPr>
          <w:rtl w:val="0"/>
        </w:rPr>
        <w:t xml:space="preserve">) or citations within the story, list at least two different documents the reporter used, and briefly describe the information found in each document.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1) The superintendent’s contract, base salary plus adjustments and additional compensation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2) Additional compensation documents, describing the low-interest loan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3) The loan documents, executing the loan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4) W-2 documents provided by LAUSD and LA Office of Education for compensation of other area superintendents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5) A letter from State Comptroller John Chiang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5. Using citations in the story, list at least three people the reporter interviewed for this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Sandra Goins, executive director of South Bay United Teachers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Steve Murillo, owner of First Manhattan Mortgage and Realtors in Manhattan Beach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Bob Cox, the district’s assistant superintendent of human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Board President Maritza Molina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Jane Robison, a spokeswoman for the Los Angeles County District Attorney’s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Julie White, a consultant with the Association of California School Administrators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Michael Simidjian, with the firm Dannis Wolliver Kelley who works with the board on contract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Jack Foreman, the Centinela Valley teachers union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Who supported the superintendent’s pay package? </w:t>
      </w:r>
      <w:r w:rsidDel="00000000" w:rsidR="00000000" w:rsidRPr="00000000">
        <w:rPr>
          <w:color w:val="ff0000"/>
          <w:rtl w:val="0"/>
        </w:rPr>
        <w:t xml:space="preserve">Cox, Molina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Who opposed it? </w:t>
      </w:r>
      <w:r w:rsidDel="00000000" w:rsidR="00000000" w:rsidRPr="00000000">
        <w:rPr>
          <w:color w:val="ff0000"/>
          <w:rtl w:val="0"/>
        </w:rPr>
        <w:t xml:space="preserve">Goins, Foreman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Who were disinterested sources, who provided information but not opinion? </w:t>
      </w:r>
      <w:r w:rsidDel="00000000" w:rsidR="00000000" w:rsidRPr="00000000">
        <w:rPr>
          <w:color w:val="ff0000"/>
          <w:rtl w:val="0"/>
        </w:rPr>
        <w:t xml:space="preserve">Murillo, Robison, White, Simidjian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How do you think the reporter got the idea for this story?  </w:t>
      </w:r>
      <w:r w:rsidDel="00000000" w:rsidR="00000000" w:rsidRPr="00000000">
        <w:rPr>
          <w:color w:val="ff0000"/>
          <w:rtl w:val="0"/>
        </w:rPr>
        <w:t xml:space="preserve">Most likely from a simple request for the superintendent’s contract and pay documents following the state comptroller’s call for more transparency in government administrators’ pay.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What happened to the superintendent after this story was published? </w:t>
      </w:r>
      <w:r w:rsidDel="00000000" w:rsidR="00000000" w:rsidRPr="00000000">
        <w:rPr>
          <w:color w:val="ff0000"/>
          <w:rtl w:val="0"/>
        </w:rPr>
        <w:t xml:space="preserve">The superintendent was fired.  A movement began for the recall of school board members. Several lawsuits. An FBI investigation.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Bonus Question: </w:t>
      </w:r>
      <w:r w:rsidDel="00000000" w:rsidR="00000000" w:rsidRPr="00000000">
        <w:rPr>
          <w:rtl w:val="0"/>
        </w:rPr>
        <w:t xml:space="preserve"> The headline in the original printed edition uses the word “obscene” in quotation marks. Explain why this word is in quotes. </w:t>
      </w:r>
      <w:r w:rsidDel="00000000" w:rsidR="00000000" w:rsidRPr="00000000">
        <w:rPr>
          <w:color w:val="ff0000"/>
          <w:rtl w:val="0"/>
        </w:rPr>
        <w:t xml:space="preserve">Award bonus points to anyone who answers that the word is in quotes because it’s a quotation from Sandra Goins, executive director of South Bay United Teachers.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dailybreeze.com/social-affairs/20140208/centinela-valley-schools-chief-amassed-663000-in-compensation-in-2013" TargetMode="External"/><Relationship Id="rId6" Type="http://schemas.openxmlformats.org/officeDocument/2006/relationships/hyperlink" Target="http://www.dailybreeze.com/social-affairs/20140208/centinela-valley-schools-chief-amassed-663000-in-compensation-in-2013" TargetMode="External"/></Relationships>
</file>